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黑体" w:hAnsi="黑体" w:eastAsia="黑体" w:cs="Times New Roman"/>
          <w:sz w:val="28"/>
          <w:szCs w:val="28"/>
        </w:rPr>
      </w:pPr>
    </w:p>
    <w:p>
      <w:pPr>
        <w:widowControl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项目</w:t>
      </w:r>
      <w:r>
        <w:rPr>
          <w:rFonts w:hint="eastAsia" w:ascii="方正小标宋简体" w:hAnsi="Times New Roman" w:eastAsia="方正小标宋简体" w:cs="方正小标宋简体"/>
          <w:sz w:val="36"/>
          <w:szCs w:val="36"/>
          <w:lang w:eastAsia="zh-CN"/>
        </w:rPr>
        <w:t>绩效目标</w:t>
      </w:r>
      <w:r>
        <w:rPr>
          <w:rFonts w:hint="eastAsia" w:ascii="方正小标宋简体" w:hAnsi="Times New Roman" w:eastAsia="方正小标宋简体" w:cs="方正小标宋简体"/>
          <w:sz w:val="36"/>
          <w:szCs w:val="36"/>
        </w:rPr>
        <w:t>申报表</w:t>
      </w:r>
    </w:p>
    <w:tbl>
      <w:tblPr>
        <w:tblStyle w:val="2"/>
        <w:tblW w:w="8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407"/>
        <w:gridCol w:w="923"/>
        <w:gridCol w:w="170"/>
        <w:gridCol w:w="30"/>
        <w:gridCol w:w="315"/>
        <w:gridCol w:w="539"/>
        <w:gridCol w:w="252"/>
        <w:gridCol w:w="6"/>
        <w:gridCol w:w="258"/>
        <w:gridCol w:w="266"/>
        <w:gridCol w:w="271"/>
        <w:gridCol w:w="59"/>
        <w:gridCol w:w="1011"/>
        <w:gridCol w:w="82"/>
        <w:gridCol w:w="1094"/>
        <w:gridCol w:w="334"/>
        <w:gridCol w:w="747"/>
        <w:gridCol w:w="9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申报单位：</w:t>
            </w: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鄂州市人民代表大会常务委员会办公室</w:t>
            </w: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</w:p>
        </w:tc>
        <w:tc>
          <w:tcPr>
            <w:tcW w:w="321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金额单位：万元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乡村振兴荆楚行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项目类别</w:t>
            </w:r>
          </w:p>
        </w:tc>
        <w:tc>
          <w:tcPr>
            <w:tcW w:w="18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项目性质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持续性项目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立项依据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根据省人大常委会的统一安排部署，围绕活动主题开展乡村振兴荆楚行活动，助力我市乡村振兴战略的实施。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项目预算</w:t>
            </w:r>
          </w:p>
        </w:tc>
        <w:tc>
          <w:tcPr>
            <w:tcW w:w="772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万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项目绩效总目标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名称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根据省人大常委会的统一安排部署，围绕活动主题开展乡村振兴荆楚行活动，助力我市乡村振兴战略的实施。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根据省人大常委会的统一安排部署，围绕活动主题开展乡村振兴荆楚行活动，助力我市乡村振兴战略的实施。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727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6221" w:type="dxa"/>
            <w:gridSpan w:val="1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长期绩效目标表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鄂州日报专栏刊登数量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3期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鄂州日报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专栏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实地采访报道次数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6次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组织新闻媒体到各区、乡镇、村的产业基地、农旅公司 、合作社、家庭农场等地进行实地采访报道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推进我市区、乡镇、村的乡村振兴战略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有效推进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953" w:type="dxa"/>
            <w:gridSpan w:val="7"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长期绩效目标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1953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203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948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年度绩效目标表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目标名称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一级指标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二级指标</w:t>
            </w:r>
          </w:p>
        </w:tc>
        <w:tc>
          <w:tcPr>
            <w:tcW w:w="860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三级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3268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指标值确定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上年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预计当年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实现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1</w:t>
            </w: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产出指标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数量指标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鄂州日报专栏刊登数量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3期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期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3期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鄂州日报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出</w:t>
            </w:r>
            <w:r>
              <w:rPr>
                <w:rFonts w:hint="eastAsia" w:ascii="仿宋_GB2312" w:hAnsi="宋体" w:eastAsia="仿宋_GB2312" w:cs="仿宋_GB2312"/>
                <w:kern w:val="0"/>
              </w:rPr>
              <w:t>专栏</w:t>
            </w:r>
            <w:r>
              <w:rPr>
                <w:rFonts w:hint="eastAsia" w:ascii="仿宋_GB2312" w:hAnsi="宋体" w:eastAsia="仿宋_GB2312" w:cs="仿宋_GB2312"/>
                <w:kern w:val="0"/>
                <w:lang w:eastAsia="zh-CN"/>
              </w:rPr>
              <w:t>数量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 xml:space="preserve"> 实地采访报道次数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6次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  <w:lang w:val="en-US" w:eastAsia="zh-CN"/>
              </w:rPr>
              <w:t>6次</w:t>
            </w: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6次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组织新闻媒体到各区、乡镇、村的产业基地、农旅公司 、合作社、家庭农场等地进行实地采访报道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质量指标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时效指标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成本指标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效益指标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经济效益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社会效益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推进我市区、乡镇、村的乡村振兴战略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有效推进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生态效益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可持续影响指标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满意度</w:t>
            </w:r>
          </w:p>
          <w:p>
            <w:pPr>
              <w:widowControl/>
              <w:ind w:firstLine="210" w:firstLineChars="100"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1136" w:type="dxa"/>
            <w:gridSpan w:val="4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服务对象满意度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指标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093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1136" w:type="dxa"/>
            <w:gridSpan w:val="4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年度绩效目标</w:t>
            </w:r>
            <w:r>
              <w:rPr>
                <w:rFonts w:ascii="仿宋_GB2312" w:hAnsi="宋体" w:eastAsia="仿宋_GB2312" w:cs="仿宋_GB2312"/>
                <w:kern w:val="0"/>
              </w:rPr>
              <w:t>2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kern w:val="0"/>
              </w:rPr>
            </w:pPr>
            <w:r>
              <w:rPr>
                <w:rFonts w:hint="eastAsia" w:ascii="仿宋_GB2312" w:hAnsi="Arial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3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……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136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860" w:type="dxa"/>
            <w:gridSpan w:val="5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3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94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  <w:tc>
          <w:tcPr>
            <w:tcW w:w="957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主管部门审核意见</w:t>
            </w:r>
          </w:p>
        </w:tc>
        <w:tc>
          <w:tcPr>
            <w:tcW w:w="7314" w:type="dxa"/>
            <w:gridSpan w:val="1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                     </w:t>
            </w:r>
          </w:p>
        </w:tc>
      </w:tr>
      <w:tr>
        <w:trPr>
          <w:trHeight w:val="675" w:hRule="atLeast"/>
        </w:trPr>
        <w:tc>
          <w:tcPr>
            <w:tcW w:w="16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314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 xml:space="preserve">单位公章：   年   月   日    </w:t>
            </w:r>
          </w:p>
        </w:tc>
      </w:tr>
    </w:tbl>
    <w:p/>
    <w:p>
      <w:pPr>
        <w:widowControl/>
        <w:rPr>
          <w:rFonts w:ascii="仿宋_GB2312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mMTU4MWZhZTVlNzFkZTBlZjFkMGVhYjM4MjMzYWQifQ=="/>
  </w:docVars>
  <w:rsids>
    <w:rsidRoot w:val="62E502C3"/>
    <w:rsid w:val="1AB03212"/>
    <w:rsid w:val="1ECF6C1A"/>
    <w:rsid w:val="5CEFCBEC"/>
    <w:rsid w:val="62E502C3"/>
    <w:rsid w:val="EBFFF8F1"/>
    <w:rsid w:val="F7DF9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2023-11-07T18:12:00Z</dcterms:created>
  <dc:creator>叶贝</dc:creator>
  <cp:lastModifiedBy>inspur</cp:lastModifiedBy>
  <dcterms:modified xsi:type="dcterms:W3CDTF">2023-11-07T18:02:43Z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9C10468A19D918DB20A249654CF53304</vt:lpwstr>
  </property>
</Properties>
</file>