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申报单位：鄂州市人民代表大会常务委员会办公室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人大代表活动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1、《中华人民共和国全国人民代表大会和地方各级人民代表大会代表法》；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2、《中共湖北省委关于进一步加强人大工作的意见》；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3、设立代表专线相关文件；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62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组织代表活动，提高代表素质，更好发挥代表作用；设置代表专线，化解矛盾纠纷、维护社会稳定、为民办实事。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组织代表活动，提高代表素质，更好发挥代表作用；设置代表专线，化解矛盾纠纷、维护社会稳定、为民办实事。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代表活动次数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不少于4次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每名市人大代表每年参加代表小组活动次数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代表专线次数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8次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tabs>
                <w:tab w:val="left" w:pos="568"/>
                <w:tab w:val="center" w:pos="1076"/>
              </w:tabs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每年代表专线开展次数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提升代表履职能力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有效提升代表履职能力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提高代表议政水平</w:t>
            </w:r>
            <w:r>
              <w:rPr>
                <w:rFonts w:hint="eastAsia" w:ascii="仿宋_GB2312" w:hAnsi="宋体" w:eastAsia="仿宋_GB2312" w:cs="仿宋_GB2312"/>
                <w:kern w:val="0"/>
              </w:rPr>
              <w:tab/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有效提高代表议政水平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代表活动次数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4次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每名市人大代表每年参加代表小组活动次数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代表专线次数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8次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tabs>
                <w:tab w:val="left" w:pos="568"/>
                <w:tab w:val="center" w:pos="1076"/>
              </w:tabs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每年代表专线开展次数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ab/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提升代表履职能力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有效提升代表履职能力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提高代表议政水平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有效提高代表议政水平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62E502C3"/>
    <w:rsid w:val="6FD713D9"/>
    <w:rsid w:val="BABFCE34"/>
    <w:rsid w:val="CF7F93B1"/>
    <w:rsid w:val="FDCD0A1A"/>
    <w:rsid w:val="FF5CB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BA3CC5B311EB4930F097496521806205</vt:lpwstr>
  </property>
</Properties>
</file>