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jc w:val="center"/>
        <w:rPr>
          <w:rFonts w:ascii="黑体" w:hAnsi="黑体" w:eastAsia="黑体" w:cs="Times New Roman"/>
          <w:sz w:val="28"/>
          <w:szCs w:val="28"/>
        </w:rPr>
      </w:pPr>
    </w:p>
    <w:p>
      <w:pPr>
        <w:widowControl/>
        <w:jc w:val="center"/>
        <w:rPr>
          <w:rFonts w:ascii="方正小标宋简体" w:hAnsi="Times New Roman" w:eastAsia="方正小标宋简体" w:cs="Times New Roman"/>
          <w:sz w:val="36"/>
          <w:szCs w:val="36"/>
        </w:rPr>
      </w:pPr>
      <w:r>
        <w:rPr>
          <w:rFonts w:hint="eastAsia" w:ascii="方正小标宋简体" w:hAnsi="Times New Roman" w:eastAsia="方正小标宋简体" w:cs="方正小标宋简体"/>
          <w:sz w:val="36"/>
          <w:szCs w:val="36"/>
        </w:rPr>
        <w:t>项目</w:t>
      </w:r>
      <w:r>
        <w:rPr>
          <w:rFonts w:hint="eastAsia" w:ascii="方正小标宋简体" w:hAnsi="Times New Roman" w:eastAsia="方正小标宋简体" w:cs="方正小标宋简体"/>
          <w:sz w:val="36"/>
          <w:szCs w:val="36"/>
          <w:lang w:eastAsia="zh-CN"/>
        </w:rPr>
        <w:t>绩效目标</w:t>
      </w:r>
      <w:r>
        <w:rPr>
          <w:rFonts w:hint="eastAsia" w:ascii="方正小标宋简体" w:hAnsi="Times New Roman" w:eastAsia="方正小标宋简体" w:cs="方正小标宋简体"/>
          <w:sz w:val="36"/>
          <w:szCs w:val="36"/>
        </w:rPr>
        <w:t>申报表</w:t>
      </w:r>
    </w:p>
    <w:tbl>
      <w:tblPr>
        <w:tblStyle w:val="2"/>
        <w:tblW w:w="894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7"/>
        <w:gridCol w:w="407"/>
        <w:gridCol w:w="923"/>
        <w:gridCol w:w="170"/>
        <w:gridCol w:w="30"/>
        <w:gridCol w:w="315"/>
        <w:gridCol w:w="539"/>
        <w:gridCol w:w="252"/>
        <w:gridCol w:w="6"/>
        <w:gridCol w:w="258"/>
        <w:gridCol w:w="266"/>
        <w:gridCol w:w="271"/>
        <w:gridCol w:w="59"/>
        <w:gridCol w:w="1011"/>
        <w:gridCol w:w="82"/>
        <w:gridCol w:w="1094"/>
        <w:gridCol w:w="334"/>
        <w:gridCol w:w="747"/>
        <w:gridCol w:w="95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25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申报单位：</w:t>
            </w:r>
            <w:r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鄂州市人民代表大会常务委员会办公室</w:t>
            </w:r>
          </w:p>
        </w:tc>
        <w:tc>
          <w:tcPr>
            <w:tcW w:w="5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 xml:space="preserve">   </w:t>
            </w:r>
          </w:p>
        </w:tc>
        <w:tc>
          <w:tcPr>
            <w:tcW w:w="3214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金额单位：万元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项目名称</w:t>
            </w:r>
          </w:p>
        </w:tc>
        <w:tc>
          <w:tcPr>
            <w:tcW w:w="153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人大制度宣传</w:t>
            </w:r>
          </w:p>
        </w:tc>
        <w:tc>
          <w:tcPr>
            <w:tcW w:w="111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项目类别</w:t>
            </w:r>
          </w:p>
        </w:tc>
        <w:tc>
          <w:tcPr>
            <w:tcW w:w="186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常年性项目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项目性质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持续性项目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2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立项依据</w:t>
            </w:r>
          </w:p>
        </w:tc>
        <w:tc>
          <w:tcPr>
            <w:tcW w:w="7721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 xml:space="preserve">  常委会研究室负责市人大常委会及机关的理论研究、理论宣传工作，办好《鄂州人大》期刊，维护管理好鄂州人大网站，广泛宣传社会主义民主法治、人大制度和人大工作，向外展示人大良好形象和人大代表履职尽责风采。编印《鄂州人大》四期，组织全市人大信息骨干培训，在全国、省、市主流媒体宣传人大制度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2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  <w:t>项目预算</w:t>
            </w:r>
          </w:p>
        </w:tc>
        <w:tc>
          <w:tcPr>
            <w:tcW w:w="7721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10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  <w:t>万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948" w:type="dxa"/>
            <w:gridSpan w:val="19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/>
                <w:bCs/>
                <w:kern w:val="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</w:rPr>
              <w:t>项目绩效总目标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727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名称</w:t>
            </w:r>
          </w:p>
        </w:tc>
        <w:tc>
          <w:tcPr>
            <w:tcW w:w="6221" w:type="dxa"/>
            <w:gridSpan w:val="15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目标说明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727" w:type="dxa"/>
            <w:gridSpan w:val="4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仿宋_GB23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长期绩效目标</w:t>
            </w:r>
            <w:r>
              <w:rPr>
                <w:rFonts w:ascii="仿宋_GB2312" w:hAnsi="宋体" w:eastAsia="仿宋_GB2312" w:cs="仿宋_GB2312"/>
                <w:kern w:val="0"/>
              </w:rPr>
              <w:t>1</w:t>
            </w:r>
          </w:p>
        </w:tc>
        <w:tc>
          <w:tcPr>
            <w:tcW w:w="6221" w:type="dxa"/>
            <w:gridSpan w:val="15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仿宋_GB23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在全国、省、市各宣传媒体大力宣传人民代表大会制度,通过宣传让人民代表大会制度深入人心。人大网站及时反映人大工作动态。</w:t>
            </w:r>
          </w:p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727" w:type="dxa"/>
            <w:gridSpan w:val="4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……</w:t>
            </w:r>
          </w:p>
        </w:tc>
        <w:tc>
          <w:tcPr>
            <w:tcW w:w="6221" w:type="dxa"/>
            <w:gridSpan w:val="15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727" w:type="dxa"/>
            <w:gridSpan w:val="4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仿宋_GB23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年度绩效目标</w:t>
            </w:r>
            <w:r>
              <w:rPr>
                <w:rFonts w:ascii="仿宋_GB2312" w:hAnsi="宋体" w:eastAsia="仿宋_GB2312" w:cs="仿宋_GB2312"/>
                <w:kern w:val="0"/>
              </w:rPr>
              <w:t>1</w:t>
            </w:r>
          </w:p>
        </w:tc>
        <w:tc>
          <w:tcPr>
            <w:tcW w:w="6221" w:type="dxa"/>
            <w:gridSpan w:val="15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仿宋_GB23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在全国、省、市各宣传媒体大力宣传人民代表大会制度,通过宣传让人民代表大会制度深入人心。人大网站及时反映人大工作动态。</w:t>
            </w:r>
          </w:p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727" w:type="dxa"/>
            <w:gridSpan w:val="4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……</w:t>
            </w:r>
          </w:p>
        </w:tc>
        <w:tc>
          <w:tcPr>
            <w:tcW w:w="6221" w:type="dxa"/>
            <w:gridSpan w:val="15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948" w:type="dxa"/>
            <w:gridSpan w:val="19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/>
                <w:bCs/>
                <w:kern w:val="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</w:rPr>
              <w:t>长期绩效目标表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目标名称</w:t>
            </w:r>
          </w:p>
        </w:tc>
        <w:tc>
          <w:tcPr>
            <w:tcW w:w="1093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一级指标</w:t>
            </w:r>
          </w:p>
        </w:tc>
        <w:tc>
          <w:tcPr>
            <w:tcW w:w="1136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二级指标</w:t>
            </w:r>
          </w:p>
        </w:tc>
        <w:tc>
          <w:tcPr>
            <w:tcW w:w="1953" w:type="dxa"/>
            <w:gridSpan w:val="7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三级指标</w:t>
            </w:r>
          </w:p>
        </w:tc>
        <w:tc>
          <w:tcPr>
            <w:tcW w:w="109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指标值</w:t>
            </w:r>
          </w:p>
        </w:tc>
        <w:tc>
          <w:tcPr>
            <w:tcW w:w="2038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指标值确定依据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长期绩效目标</w:t>
            </w:r>
            <w:r>
              <w:rPr>
                <w:rFonts w:ascii="仿宋_GB2312" w:hAnsi="宋体" w:eastAsia="仿宋_GB2312" w:cs="仿宋_GB2312"/>
                <w:kern w:val="0"/>
              </w:rPr>
              <w:t>1</w:t>
            </w:r>
          </w:p>
        </w:tc>
        <w:tc>
          <w:tcPr>
            <w:tcW w:w="1093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产出指标</w:t>
            </w:r>
          </w:p>
        </w:tc>
        <w:tc>
          <w:tcPr>
            <w:tcW w:w="1136" w:type="dxa"/>
            <w:gridSpan w:val="4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数量指标</w:t>
            </w:r>
          </w:p>
        </w:tc>
        <w:tc>
          <w:tcPr>
            <w:tcW w:w="1953" w:type="dxa"/>
            <w:gridSpan w:val="7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编印《鄂州人大》期刊</w:t>
            </w:r>
            <w:r>
              <w:rPr>
                <w:rFonts w:hint="eastAsia" w:ascii="仿宋_GB2312" w:hAnsi="宋体" w:eastAsia="仿宋_GB2312" w:cs="仿宋_GB2312"/>
                <w:kern w:val="0"/>
              </w:rPr>
              <w:tab/>
            </w: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09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4期　</w:t>
            </w:r>
          </w:p>
        </w:tc>
        <w:tc>
          <w:tcPr>
            <w:tcW w:w="2038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  <w:lang w:eastAsia="zh-CN"/>
              </w:rPr>
              <w:t>全年编印期数</w:t>
            </w: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4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953" w:type="dxa"/>
            <w:gridSpan w:val="7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新闻信息篇幅</w:t>
            </w:r>
          </w:p>
        </w:tc>
        <w:tc>
          <w:tcPr>
            <w:tcW w:w="109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80篇</w:t>
            </w:r>
          </w:p>
        </w:tc>
        <w:tc>
          <w:tcPr>
            <w:tcW w:w="2038" w:type="dxa"/>
            <w:gridSpan w:val="3"/>
            <w:vAlign w:val="center"/>
          </w:tcPr>
          <w:p>
            <w:pPr>
              <w:widowControl/>
              <w:tabs>
                <w:tab w:val="left" w:pos="392"/>
              </w:tabs>
              <w:jc w:val="left"/>
              <w:rPr>
                <w:rFonts w:hint="eastAsia" w:ascii="仿宋_GB2312" w:hAnsi="宋体" w:eastAsia="仿宋_GB2312" w:cs="仿宋_GB2312"/>
                <w:kern w:val="0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在全国、省、市主流媒体上</w:t>
            </w:r>
            <w:r>
              <w:rPr>
                <w:rFonts w:hint="eastAsia" w:ascii="仿宋_GB2312" w:hAnsi="宋体" w:eastAsia="仿宋_GB2312" w:cs="仿宋_GB2312"/>
                <w:kern w:val="0"/>
                <w:lang w:eastAsia="zh-CN"/>
              </w:rPr>
              <w:t>发表新闻信息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4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953" w:type="dxa"/>
            <w:gridSpan w:val="7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人大制度宣传次数　　</w:t>
            </w:r>
          </w:p>
        </w:tc>
        <w:tc>
          <w:tcPr>
            <w:tcW w:w="109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15次　</w:t>
            </w:r>
          </w:p>
        </w:tc>
        <w:tc>
          <w:tcPr>
            <w:tcW w:w="2038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在全国、省、市主流媒体上进行宣传次数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4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质量指标</w:t>
            </w:r>
          </w:p>
        </w:tc>
        <w:tc>
          <w:tcPr>
            <w:tcW w:w="1953" w:type="dxa"/>
            <w:gridSpan w:val="7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 xml:space="preserve"> 人大网站故障情况</w:t>
            </w:r>
            <w:r>
              <w:rPr>
                <w:rFonts w:hint="eastAsia" w:ascii="仿宋_GB2312" w:hAnsi="宋体" w:eastAsia="仿宋_GB2312" w:cs="仿宋_GB2312"/>
                <w:kern w:val="0"/>
              </w:rPr>
              <w:tab/>
            </w: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09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低于3%　</w:t>
            </w:r>
          </w:p>
        </w:tc>
        <w:tc>
          <w:tcPr>
            <w:tcW w:w="2038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鄂州人大网站故障率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4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953" w:type="dxa"/>
            <w:gridSpan w:val="7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宣传覆盖情况</w:t>
            </w:r>
          </w:p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4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不低于</w:t>
            </w:r>
            <w:r>
              <w:rPr>
                <w:rFonts w:hint="eastAsia" w:ascii="仿宋_GB2312" w:hAnsi="宋体" w:eastAsia="仿宋_GB2312" w:cs="仿宋_GB2312"/>
                <w:kern w:val="0"/>
                <w:lang w:val="en-US" w:eastAsia="zh-CN"/>
              </w:rPr>
              <w:t>9</w:t>
            </w:r>
            <w:r>
              <w:rPr>
                <w:rFonts w:hint="eastAsia" w:ascii="仿宋_GB2312" w:hAnsi="宋体" w:eastAsia="仿宋_GB2312" w:cs="仿宋_GB2312"/>
                <w:kern w:val="0"/>
              </w:rPr>
              <w:t>0%　</w:t>
            </w:r>
          </w:p>
        </w:tc>
        <w:tc>
          <w:tcPr>
            <w:tcW w:w="2038" w:type="dxa"/>
            <w:gridSpan w:val="3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人大制度宣传覆盖率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4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时效指标</w:t>
            </w:r>
          </w:p>
        </w:tc>
        <w:tc>
          <w:tcPr>
            <w:tcW w:w="1953" w:type="dxa"/>
            <w:gridSpan w:val="7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094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2038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4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953" w:type="dxa"/>
            <w:gridSpan w:val="7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……　　</w:t>
            </w:r>
          </w:p>
        </w:tc>
        <w:tc>
          <w:tcPr>
            <w:tcW w:w="1094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2038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4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成本指标</w:t>
            </w:r>
          </w:p>
        </w:tc>
        <w:tc>
          <w:tcPr>
            <w:tcW w:w="1953" w:type="dxa"/>
            <w:gridSpan w:val="7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094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2038" w:type="dxa"/>
            <w:gridSpan w:val="3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4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953" w:type="dxa"/>
            <w:gridSpan w:val="7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……　　</w:t>
            </w:r>
          </w:p>
        </w:tc>
        <w:tc>
          <w:tcPr>
            <w:tcW w:w="1094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2038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效益指标</w:t>
            </w:r>
          </w:p>
        </w:tc>
        <w:tc>
          <w:tcPr>
            <w:tcW w:w="1136" w:type="dxa"/>
            <w:gridSpan w:val="4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经济效益</w:t>
            </w:r>
          </w:p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指标</w:t>
            </w:r>
          </w:p>
        </w:tc>
        <w:tc>
          <w:tcPr>
            <w:tcW w:w="1953" w:type="dxa"/>
            <w:gridSpan w:val="7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09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2038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4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953" w:type="dxa"/>
            <w:gridSpan w:val="7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……　　</w:t>
            </w:r>
          </w:p>
        </w:tc>
        <w:tc>
          <w:tcPr>
            <w:tcW w:w="109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2038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4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社会效益</w:t>
            </w:r>
          </w:p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指标</w:t>
            </w:r>
          </w:p>
        </w:tc>
        <w:tc>
          <w:tcPr>
            <w:tcW w:w="1953" w:type="dxa"/>
            <w:gridSpan w:val="7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 xml:space="preserve"> 人大制度知晓情况　</w:t>
            </w:r>
          </w:p>
        </w:tc>
        <w:tc>
          <w:tcPr>
            <w:tcW w:w="109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提高　</w:t>
            </w:r>
          </w:p>
        </w:tc>
        <w:tc>
          <w:tcPr>
            <w:tcW w:w="2038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4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953" w:type="dxa"/>
            <w:gridSpan w:val="7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……</w:t>
            </w:r>
          </w:p>
        </w:tc>
        <w:tc>
          <w:tcPr>
            <w:tcW w:w="1094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2038" w:type="dxa"/>
            <w:gridSpan w:val="3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4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生态效益</w:t>
            </w:r>
          </w:p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指标</w:t>
            </w:r>
          </w:p>
        </w:tc>
        <w:tc>
          <w:tcPr>
            <w:tcW w:w="1953" w:type="dxa"/>
            <w:gridSpan w:val="7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094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2038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4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953" w:type="dxa"/>
            <w:gridSpan w:val="7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……　　</w:t>
            </w:r>
          </w:p>
        </w:tc>
        <w:tc>
          <w:tcPr>
            <w:tcW w:w="1094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2038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4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可持续影响指标</w:t>
            </w:r>
          </w:p>
        </w:tc>
        <w:tc>
          <w:tcPr>
            <w:tcW w:w="1953" w:type="dxa"/>
            <w:gridSpan w:val="7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094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2038" w:type="dxa"/>
            <w:gridSpan w:val="3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4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953" w:type="dxa"/>
            <w:gridSpan w:val="7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……　　</w:t>
            </w:r>
          </w:p>
        </w:tc>
        <w:tc>
          <w:tcPr>
            <w:tcW w:w="1094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2038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满意度</w:t>
            </w:r>
          </w:p>
          <w:p>
            <w:pPr>
              <w:widowControl/>
              <w:ind w:firstLine="210" w:firstLineChars="100"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指标</w:t>
            </w:r>
          </w:p>
        </w:tc>
        <w:tc>
          <w:tcPr>
            <w:tcW w:w="1136" w:type="dxa"/>
            <w:gridSpan w:val="4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服务对象满意度</w:t>
            </w:r>
          </w:p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指标</w:t>
            </w:r>
          </w:p>
        </w:tc>
        <w:tc>
          <w:tcPr>
            <w:tcW w:w="1953" w:type="dxa"/>
            <w:gridSpan w:val="7"/>
            <w:vAlign w:val="bottom"/>
          </w:tcPr>
          <w:p>
            <w:pPr>
              <w:widowControl/>
              <w:jc w:val="center"/>
              <w:rPr>
                <w:rFonts w:ascii="仿宋_GB2312" w:hAnsi="Arial" w:eastAsia="仿宋_GB2312" w:cs="Times New Roman"/>
                <w:kern w:val="0"/>
              </w:rPr>
            </w:pPr>
            <w:r>
              <w:rPr>
                <w:rFonts w:hint="eastAsia" w:ascii="仿宋_GB2312" w:hAnsi="Arial" w:eastAsia="仿宋_GB2312" w:cs="仿宋_GB2312"/>
                <w:kern w:val="0"/>
              </w:rPr>
              <w:t>　</w:t>
            </w:r>
          </w:p>
        </w:tc>
        <w:tc>
          <w:tcPr>
            <w:tcW w:w="1094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2038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4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953" w:type="dxa"/>
            <w:gridSpan w:val="7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……　</w:t>
            </w:r>
          </w:p>
        </w:tc>
        <w:tc>
          <w:tcPr>
            <w:tcW w:w="1094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2038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仿宋_GB23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长期绩效目标</w:t>
            </w:r>
            <w:r>
              <w:rPr>
                <w:rFonts w:ascii="仿宋_GB2312" w:hAnsi="宋体" w:eastAsia="仿宋_GB2312" w:cs="仿宋_GB2312"/>
                <w:kern w:val="0"/>
              </w:rPr>
              <w:t>2</w:t>
            </w:r>
          </w:p>
        </w:tc>
        <w:tc>
          <w:tcPr>
            <w:tcW w:w="1093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136" w:type="dxa"/>
            <w:gridSpan w:val="4"/>
            <w:vAlign w:val="bottom"/>
          </w:tcPr>
          <w:p>
            <w:pPr>
              <w:widowControl/>
              <w:jc w:val="left"/>
              <w:rPr>
                <w:rFonts w:ascii="仿宋_GB2312" w:hAnsi="Arial" w:eastAsia="仿宋_GB2312" w:cs="Times New Roman"/>
                <w:kern w:val="0"/>
              </w:rPr>
            </w:pPr>
            <w:r>
              <w:rPr>
                <w:rFonts w:hint="eastAsia" w:ascii="仿宋_GB2312" w:hAnsi="Arial" w:eastAsia="仿宋_GB2312" w:cs="仿宋_GB2312"/>
                <w:kern w:val="0"/>
              </w:rPr>
              <w:t>　</w:t>
            </w:r>
          </w:p>
        </w:tc>
        <w:tc>
          <w:tcPr>
            <w:tcW w:w="1953" w:type="dxa"/>
            <w:gridSpan w:val="7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094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2038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……</w:t>
            </w:r>
          </w:p>
        </w:tc>
        <w:tc>
          <w:tcPr>
            <w:tcW w:w="1093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136" w:type="dxa"/>
            <w:gridSpan w:val="4"/>
            <w:vAlign w:val="bottom"/>
          </w:tcPr>
          <w:p>
            <w:pPr>
              <w:widowControl/>
              <w:jc w:val="left"/>
              <w:rPr>
                <w:rFonts w:ascii="仿宋_GB2312" w:hAnsi="Arial" w:eastAsia="仿宋_GB2312" w:cs="Times New Roman"/>
                <w:kern w:val="0"/>
              </w:rPr>
            </w:pPr>
            <w:r>
              <w:rPr>
                <w:rFonts w:hint="eastAsia" w:ascii="仿宋_GB2312" w:hAnsi="Arial" w:eastAsia="仿宋_GB2312" w:cs="仿宋_GB2312"/>
                <w:kern w:val="0"/>
              </w:rPr>
              <w:t>　</w:t>
            </w:r>
          </w:p>
        </w:tc>
        <w:tc>
          <w:tcPr>
            <w:tcW w:w="1953" w:type="dxa"/>
            <w:gridSpan w:val="7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094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2038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948" w:type="dxa"/>
            <w:gridSpan w:val="19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/>
                <w:bCs/>
                <w:kern w:val="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</w:rPr>
              <w:t>年度绩效目标表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目标名称</w:t>
            </w:r>
          </w:p>
        </w:tc>
        <w:tc>
          <w:tcPr>
            <w:tcW w:w="1093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一级指标</w:t>
            </w:r>
          </w:p>
        </w:tc>
        <w:tc>
          <w:tcPr>
            <w:tcW w:w="1136" w:type="dxa"/>
            <w:gridSpan w:val="4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二级指标</w:t>
            </w:r>
          </w:p>
        </w:tc>
        <w:tc>
          <w:tcPr>
            <w:tcW w:w="860" w:type="dxa"/>
            <w:gridSpan w:val="5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三级</w:t>
            </w:r>
          </w:p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指标</w:t>
            </w:r>
          </w:p>
        </w:tc>
        <w:tc>
          <w:tcPr>
            <w:tcW w:w="3268" w:type="dxa"/>
            <w:gridSpan w:val="5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指标值</w:t>
            </w:r>
          </w:p>
        </w:tc>
        <w:tc>
          <w:tcPr>
            <w:tcW w:w="957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指标值确定</w:t>
            </w:r>
          </w:p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依据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4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860" w:type="dxa"/>
            <w:gridSpan w:val="5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前年</w:t>
            </w:r>
          </w:p>
        </w:tc>
        <w:tc>
          <w:tcPr>
            <w:tcW w:w="109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上年</w:t>
            </w:r>
          </w:p>
        </w:tc>
        <w:tc>
          <w:tcPr>
            <w:tcW w:w="1081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预计当年</w:t>
            </w:r>
          </w:p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实现</w:t>
            </w:r>
          </w:p>
        </w:tc>
        <w:tc>
          <w:tcPr>
            <w:tcW w:w="957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年度绩效目标</w:t>
            </w:r>
            <w:r>
              <w:rPr>
                <w:rFonts w:ascii="仿宋_GB2312" w:hAnsi="宋体" w:eastAsia="仿宋_GB2312" w:cs="仿宋_GB2312"/>
                <w:kern w:val="0"/>
              </w:rPr>
              <w:t>1</w:t>
            </w:r>
          </w:p>
        </w:tc>
        <w:tc>
          <w:tcPr>
            <w:tcW w:w="1093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产出指标</w:t>
            </w:r>
          </w:p>
        </w:tc>
        <w:tc>
          <w:tcPr>
            <w:tcW w:w="1136" w:type="dxa"/>
            <w:gridSpan w:val="4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数量指标</w:t>
            </w:r>
          </w:p>
        </w:tc>
        <w:tc>
          <w:tcPr>
            <w:tcW w:w="860" w:type="dxa"/>
            <w:gridSpan w:val="5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编印《鄂州人大》期刊</w:t>
            </w:r>
            <w:r>
              <w:rPr>
                <w:rFonts w:hint="eastAsia" w:ascii="仿宋_GB2312" w:hAnsi="宋体" w:eastAsia="仿宋_GB2312" w:cs="仿宋_GB2312"/>
                <w:kern w:val="0"/>
              </w:rPr>
              <w:tab/>
            </w: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093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09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081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4期　</w:t>
            </w:r>
          </w:p>
        </w:tc>
        <w:tc>
          <w:tcPr>
            <w:tcW w:w="95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lang w:eastAsia="zh-CN"/>
              </w:rPr>
              <w:t>全年编印期数</w:t>
            </w: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4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860" w:type="dxa"/>
            <w:gridSpan w:val="5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新闻信息篇幅</w:t>
            </w:r>
          </w:p>
        </w:tc>
        <w:tc>
          <w:tcPr>
            <w:tcW w:w="1093" w:type="dxa"/>
            <w:gridSpan w:val="2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仿宋_GB2312"/>
                <w:kern w:val="0"/>
              </w:rPr>
            </w:pPr>
          </w:p>
        </w:tc>
        <w:tc>
          <w:tcPr>
            <w:tcW w:w="109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kern w:val="0"/>
              </w:rPr>
            </w:pPr>
          </w:p>
        </w:tc>
        <w:tc>
          <w:tcPr>
            <w:tcW w:w="1081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80篇</w:t>
            </w:r>
          </w:p>
        </w:tc>
        <w:tc>
          <w:tcPr>
            <w:tcW w:w="957" w:type="dxa"/>
            <w:vAlign w:val="center"/>
          </w:tcPr>
          <w:p>
            <w:pPr>
              <w:widowControl/>
              <w:tabs>
                <w:tab w:val="left" w:pos="392"/>
              </w:tabs>
              <w:jc w:val="left"/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在全国、省、市主流媒体上</w:t>
            </w:r>
            <w:r>
              <w:rPr>
                <w:rFonts w:hint="eastAsia" w:ascii="仿宋_GB2312" w:hAnsi="宋体" w:eastAsia="仿宋_GB2312" w:cs="仿宋_GB2312"/>
                <w:kern w:val="0"/>
                <w:lang w:eastAsia="zh-CN"/>
              </w:rPr>
              <w:t>发表新闻信息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4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860" w:type="dxa"/>
            <w:gridSpan w:val="5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人大制度宣传次数　　</w:t>
            </w:r>
          </w:p>
        </w:tc>
        <w:tc>
          <w:tcPr>
            <w:tcW w:w="1093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09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081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15次　</w:t>
            </w:r>
          </w:p>
        </w:tc>
        <w:tc>
          <w:tcPr>
            <w:tcW w:w="95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在全国、省、市主流媒体上进行宣传次数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4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质量指标</w:t>
            </w:r>
          </w:p>
        </w:tc>
        <w:tc>
          <w:tcPr>
            <w:tcW w:w="860" w:type="dxa"/>
            <w:gridSpan w:val="5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 xml:space="preserve"> 人大网站故障情况</w:t>
            </w:r>
            <w:r>
              <w:rPr>
                <w:rFonts w:hint="eastAsia" w:ascii="仿宋_GB2312" w:hAnsi="宋体" w:eastAsia="仿宋_GB2312" w:cs="仿宋_GB2312"/>
                <w:kern w:val="0"/>
              </w:rPr>
              <w:tab/>
            </w: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093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09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081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低于3%　</w:t>
            </w:r>
          </w:p>
        </w:tc>
        <w:tc>
          <w:tcPr>
            <w:tcW w:w="95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鄂州人大网站故障率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4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860" w:type="dxa"/>
            <w:gridSpan w:val="5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宣传覆盖情况</w:t>
            </w:r>
          </w:p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93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094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081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不低于</w:t>
            </w:r>
            <w:r>
              <w:rPr>
                <w:rFonts w:hint="eastAsia" w:ascii="仿宋_GB2312" w:hAnsi="宋体" w:eastAsia="仿宋_GB2312" w:cs="仿宋_GB2312"/>
                <w:kern w:val="0"/>
                <w:lang w:val="en-US" w:eastAsia="zh-CN"/>
              </w:rPr>
              <w:t>9</w:t>
            </w:r>
            <w:r>
              <w:rPr>
                <w:rFonts w:hint="eastAsia" w:ascii="仿宋_GB2312" w:hAnsi="宋体" w:eastAsia="仿宋_GB2312" w:cs="仿宋_GB2312"/>
                <w:kern w:val="0"/>
              </w:rPr>
              <w:t>0%　</w:t>
            </w:r>
          </w:p>
        </w:tc>
        <w:tc>
          <w:tcPr>
            <w:tcW w:w="957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人大制度宣传覆盖率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4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时效指标</w:t>
            </w:r>
          </w:p>
        </w:tc>
        <w:tc>
          <w:tcPr>
            <w:tcW w:w="860" w:type="dxa"/>
            <w:gridSpan w:val="5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093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094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081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957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4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860" w:type="dxa"/>
            <w:gridSpan w:val="5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……</w:t>
            </w:r>
          </w:p>
        </w:tc>
        <w:tc>
          <w:tcPr>
            <w:tcW w:w="1093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094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081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957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4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成本指标</w:t>
            </w:r>
          </w:p>
        </w:tc>
        <w:tc>
          <w:tcPr>
            <w:tcW w:w="860" w:type="dxa"/>
            <w:gridSpan w:val="5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093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094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081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957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4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860" w:type="dxa"/>
            <w:gridSpan w:val="5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……</w:t>
            </w:r>
          </w:p>
        </w:tc>
        <w:tc>
          <w:tcPr>
            <w:tcW w:w="1093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094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081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957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效益指标</w:t>
            </w:r>
          </w:p>
        </w:tc>
        <w:tc>
          <w:tcPr>
            <w:tcW w:w="1136" w:type="dxa"/>
            <w:gridSpan w:val="4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经济效益</w:t>
            </w:r>
          </w:p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指标</w:t>
            </w:r>
          </w:p>
        </w:tc>
        <w:tc>
          <w:tcPr>
            <w:tcW w:w="860" w:type="dxa"/>
            <w:gridSpan w:val="5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093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09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081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957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4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860" w:type="dxa"/>
            <w:gridSpan w:val="5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……</w:t>
            </w:r>
          </w:p>
        </w:tc>
        <w:tc>
          <w:tcPr>
            <w:tcW w:w="1093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09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081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957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4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社会效益</w:t>
            </w:r>
          </w:p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指标</w:t>
            </w:r>
          </w:p>
        </w:tc>
        <w:tc>
          <w:tcPr>
            <w:tcW w:w="860" w:type="dxa"/>
            <w:gridSpan w:val="5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人大制度知晓情况　</w:t>
            </w:r>
          </w:p>
        </w:tc>
        <w:tc>
          <w:tcPr>
            <w:tcW w:w="1093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09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081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提高</w:t>
            </w:r>
          </w:p>
        </w:tc>
        <w:tc>
          <w:tcPr>
            <w:tcW w:w="957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4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860" w:type="dxa"/>
            <w:gridSpan w:val="5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……</w:t>
            </w:r>
          </w:p>
        </w:tc>
        <w:tc>
          <w:tcPr>
            <w:tcW w:w="1093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094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081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957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4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生态效益</w:t>
            </w:r>
          </w:p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指标</w:t>
            </w:r>
          </w:p>
        </w:tc>
        <w:tc>
          <w:tcPr>
            <w:tcW w:w="860" w:type="dxa"/>
            <w:gridSpan w:val="5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093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094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081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957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4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860" w:type="dxa"/>
            <w:gridSpan w:val="5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……</w:t>
            </w:r>
          </w:p>
        </w:tc>
        <w:tc>
          <w:tcPr>
            <w:tcW w:w="1093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094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081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957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4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可持续影响指标</w:t>
            </w:r>
          </w:p>
        </w:tc>
        <w:tc>
          <w:tcPr>
            <w:tcW w:w="860" w:type="dxa"/>
            <w:gridSpan w:val="5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093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094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081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957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4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860" w:type="dxa"/>
            <w:gridSpan w:val="5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……</w:t>
            </w:r>
          </w:p>
        </w:tc>
        <w:tc>
          <w:tcPr>
            <w:tcW w:w="1093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094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081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957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满意度</w:t>
            </w:r>
          </w:p>
          <w:p>
            <w:pPr>
              <w:widowControl/>
              <w:ind w:firstLine="210" w:firstLineChars="100"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指标</w:t>
            </w:r>
          </w:p>
        </w:tc>
        <w:tc>
          <w:tcPr>
            <w:tcW w:w="1136" w:type="dxa"/>
            <w:gridSpan w:val="4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服务对象满意度</w:t>
            </w:r>
          </w:p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指标</w:t>
            </w:r>
          </w:p>
        </w:tc>
        <w:tc>
          <w:tcPr>
            <w:tcW w:w="860" w:type="dxa"/>
            <w:gridSpan w:val="5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093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094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081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957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4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860" w:type="dxa"/>
            <w:gridSpan w:val="5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……</w:t>
            </w:r>
          </w:p>
        </w:tc>
        <w:tc>
          <w:tcPr>
            <w:tcW w:w="1093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094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081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957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仿宋_GB23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年度绩效目标</w:t>
            </w:r>
            <w:r>
              <w:rPr>
                <w:rFonts w:ascii="仿宋_GB2312" w:hAnsi="宋体" w:eastAsia="仿宋_GB2312" w:cs="仿宋_GB2312"/>
                <w:kern w:val="0"/>
              </w:rPr>
              <w:t>2</w:t>
            </w:r>
          </w:p>
        </w:tc>
        <w:tc>
          <w:tcPr>
            <w:tcW w:w="1093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136" w:type="dxa"/>
            <w:gridSpan w:val="4"/>
            <w:vAlign w:val="bottom"/>
          </w:tcPr>
          <w:p>
            <w:pPr>
              <w:widowControl/>
              <w:jc w:val="left"/>
              <w:rPr>
                <w:rFonts w:ascii="仿宋_GB2312" w:hAnsi="Arial" w:eastAsia="仿宋_GB2312" w:cs="Times New Roman"/>
                <w:kern w:val="0"/>
              </w:rPr>
            </w:pPr>
            <w:r>
              <w:rPr>
                <w:rFonts w:hint="eastAsia" w:ascii="仿宋_GB2312" w:hAnsi="Arial" w:eastAsia="仿宋_GB2312" w:cs="仿宋_GB2312"/>
                <w:kern w:val="0"/>
              </w:rPr>
              <w:t>　</w:t>
            </w:r>
          </w:p>
        </w:tc>
        <w:tc>
          <w:tcPr>
            <w:tcW w:w="860" w:type="dxa"/>
            <w:gridSpan w:val="5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093" w:type="dxa"/>
            <w:gridSpan w:val="2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094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081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957" w:type="dxa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……</w:t>
            </w:r>
          </w:p>
        </w:tc>
        <w:tc>
          <w:tcPr>
            <w:tcW w:w="1093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136" w:type="dxa"/>
            <w:gridSpan w:val="4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860" w:type="dxa"/>
            <w:gridSpan w:val="5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093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094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081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957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634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主管部门审核意见</w:t>
            </w:r>
          </w:p>
        </w:tc>
        <w:tc>
          <w:tcPr>
            <w:tcW w:w="7314" w:type="dxa"/>
            <w:gridSpan w:val="17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 xml:space="preserve">审核意见：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1634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7314" w:type="dxa"/>
            <w:gridSpan w:val="17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 xml:space="preserve">                                     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634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7314" w:type="dxa"/>
            <w:gridSpan w:val="17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 xml:space="preserve">                                  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 xml:space="preserve">单位公章：   年   月   日    </w:t>
            </w:r>
          </w:p>
        </w:tc>
      </w:tr>
    </w:tbl>
    <w:p/>
    <w:p>
      <w:pPr>
        <w:widowControl/>
        <w:rPr>
          <w:rFonts w:ascii="仿宋_GB2312" w:hAnsi="Times New Roman" w:eastAsia="仿宋_GB2312" w:cs="Times New Roman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01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华文仿宋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14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hmMTU4MWZhZTVlNzFkZTBlZjFkMGVhYjM4MjMzYWQifQ=="/>
  </w:docVars>
  <w:rsids>
    <w:rsidRoot w:val="62E502C3"/>
    <w:rsid w:val="1AB03212"/>
    <w:rsid w:val="53EDA63A"/>
    <w:rsid w:val="62E502C3"/>
    <w:rsid w:val="F5BE8BAD"/>
    <w:rsid w:val="F771F8A1"/>
    <w:rsid w:val="FFFBD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等线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false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false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true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2023-11-07T18:12:00Z</dcterms:created>
  <dc:creator>叶贝</dc:creator>
  <cp:lastModifiedBy>inspur</cp:lastModifiedBy>
  <dcterms:modified xsi:type="dcterms:W3CDTF">2023-11-07T18:02:19Z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  <property fmtid="{D5CDD505-2E9C-101B-9397-08002B2CF9AE}" pid="3" name="ICV">
    <vt:lpwstr>DF6FCD68675DC452F39F4965A905DFA9</vt:lpwstr>
  </property>
</Properties>
</file>